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7D" w:rsidRPr="0035197D" w:rsidRDefault="0035197D" w:rsidP="0035197D">
      <w:pPr>
        <w:autoSpaceDE w:val="0"/>
        <w:autoSpaceDN w:val="0"/>
        <w:adjustRightInd w:val="0"/>
        <w:spacing w:after="0" w:line="360" w:lineRule="exact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5197D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35197D" w:rsidRPr="0035197D" w:rsidRDefault="0035197D" w:rsidP="0035197D">
      <w:pPr>
        <w:autoSpaceDE w:val="0"/>
        <w:autoSpaceDN w:val="0"/>
        <w:adjustRightInd w:val="0"/>
        <w:spacing w:after="0" w:line="360" w:lineRule="exact"/>
        <w:ind w:firstLine="7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5197D">
        <w:rPr>
          <w:rFonts w:ascii="Times New Roman" w:hAnsi="Times New Roman" w:cs="Times New Roman"/>
          <w:sz w:val="28"/>
          <w:szCs w:val="28"/>
          <w:lang w:val="ru-RU"/>
        </w:rPr>
        <w:t xml:space="preserve"> к письму № от 04.06.2024</w:t>
      </w:r>
    </w:p>
    <w:p w:rsidR="0035197D" w:rsidRDefault="0035197D" w:rsidP="0035197D">
      <w:pPr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6D99" w:rsidRPr="00986D99" w:rsidRDefault="00986D99" w:rsidP="0035197D">
      <w:pPr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D99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сообщение для размещения на сайте</w:t>
      </w:r>
      <w:r w:rsidR="0035197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986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Минцифры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hyperlink r:id="rId5" w:history="1">
        <w:r w:rsidR="00D12624" w:rsidRPr="0035197D">
          <w:rPr>
            <w:rFonts w:ascii="Times New Roman" w:hAnsi="Times New Roman" w:cs="Times New Roman"/>
            <w:b/>
            <w:color w:val="0000FF"/>
            <w:sz w:val="28"/>
            <w:szCs w:val="28"/>
            <w:u w:val="single"/>
            <w:lang w:val="ru-RU"/>
          </w:rPr>
          <w:t>проекта</w:t>
        </w:r>
      </w:hyperlink>
      <w:r w:rsidR="00D12624" w:rsidRPr="0035197D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6F2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</w:t>
      </w:r>
      <w:proofErr w:type="spellStart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F03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</w:t>
      </w:r>
      <w:proofErr w:type="spellStart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</w:t>
      </w:r>
      <w:proofErr w:type="spellStart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очных занятий невозможно (введение карантина в 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proofErr w:type="spellStart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внеучебной</w:t>
      </w:r>
      <w:proofErr w:type="spellEnd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вебинарах,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Pr="0035197D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</w:t>
      </w:r>
      <w:proofErr w:type="gramStart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обучающегося</w:t>
      </w:r>
      <w:proofErr w:type="gramEnd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hyperlink r:id="rId6" w:history="1">
        <w:r w:rsidR="005D68FA" w:rsidRPr="003519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федеральную государственную информационную систему «Моя школа»</w:t>
        </w:r>
      </w:hyperlink>
      <w:r w:rsidR="005D68FA" w:rsidRPr="0035197D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Под данное ограничение на использование попадают иностранные информационные системы для обмена сообщениями (мессенджеры), ранее 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Роскомнадзор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 размещен перечень 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мессенджеров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, которые отнесены к </w:t>
      </w:r>
      <w:proofErr w:type="gram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иностранным</w:t>
      </w:r>
      <w:proofErr w:type="gram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на 01 марта 2023 года </w:t>
      </w:r>
      <w:r w:rsidRPr="0035197D">
        <w:rPr>
          <w:rFonts w:ascii="Times New Roman" w:hAnsi="Times New Roman" w:cs="Times New Roman"/>
          <w:color w:val="0000FF"/>
          <w:sz w:val="28"/>
          <w:szCs w:val="28"/>
          <w:lang w:val="ru-RU"/>
        </w:rPr>
        <w:t>(</w:t>
      </w:r>
      <w:hyperlink r:id="rId7" w:history="1">
        <w:r w:rsidRPr="0035197D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35197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35197D">
          <w:rPr>
            <w:rStyle w:val="a4"/>
            <w:rFonts w:ascii="Times New Roman" w:hAnsi="Times New Roman" w:cs="Times New Roman"/>
            <w:sz w:val="28"/>
            <w:szCs w:val="28"/>
          </w:rPr>
          <w:t>rkn</w:t>
        </w:r>
        <w:proofErr w:type="spellEnd"/>
        <w:r w:rsidRPr="0035197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5197D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35197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35197D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35197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5197D">
          <w:rPr>
            <w:rStyle w:val="a4"/>
            <w:rFonts w:ascii="Times New Roman" w:hAnsi="Times New Roman" w:cs="Times New Roman"/>
            <w:sz w:val="28"/>
            <w:szCs w:val="28"/>
          </w:rPr>
          <w:t>news</w:t>
        </w:r>
        <w:r w:rsidRPr="0035197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35197D">
          <w:rPr>
            <w:rStyle w:val="a4"/>
            <w:rFonts w:ascii="Times New Roman" w:hAnsi="Times New Roman" w:cs="Times New Roman"/>
            <w:sz w:val="28"/>
            <w:szCs w:val="28"/>
          </w:rPr>
          <w:t>rsoc</w:t>
        </w:r>
        <w:proofErr w:type="spellEnd"/>
        <w:r w:rsidRPr="0035197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35197D">
          <w:rPr>
            <w:rStyle w:val="a4"/>
            <w:rFonts w:ascii="Times New Roman" w:hAnsi="Times New Roman" w:cs="Times New Roman"/>
            <w:sz w:val="28"/>
            <w:szCs w:val="28"/>
          </w:rPr>
          <w:t>news</w:t>
        </w:r>
        <w:r w:rsidRPr="0035197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74672.</w:t>
        </w:r>
        <w:proofErr w:type="spellStart"/>
        <w:r w:rsidRPr="0035197D">
          <w:rPr>
            <w:rStyle w:val="a4"/>
            <w:rFonts w:ascii="Times New Roman" w:hAnsi="Times New Roman" w:cs="Times New Roman"/>
            <w:sz w:val="28"/>
            <w:szCs w:val="28"/>
          </w:rPr>
          <w:t>htm</w:t>
        </w:r>
        <w:proofErr w:type="spellEnd"/>
      </w:hyperlink>
      <w:r w:rsidRPr="0035197D">
        <w:rPr>
          <w:rFonts w:ascii="Times New Roman" w:hAnsi="Times New Roman" w:cs="Times New Roman"/>
          <w:color w:val="0000FF"/>
          <w:sz w:val="28"/>
          <w:szCs w:val="28"/>
          <w:lang w:val="ru-RU"/>
        </w:rPr>
        <w:t>).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  <w:r w:rsidR="001845DD"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</w:t>
      </w:r>
      <w:proofErr w:type="spellStart"/>
      <w:r w:rsidRPr="00B77CD3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B77CD3">
        <w:rPr>
          <w:rFonts w:ascii="Times New Roman" w:hAnsi="Times New Roman" w:cs="Times New Roman"/>
          <w:sz w:val="28"/>
          <w:szCs w:val="28"/>
          <w:lang w:val="ru-RU"/>
        </w:rPr>
        <w:t>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hyperlink r:id="rId8" w:history="1">
        <w:r w:rsidRPr="003519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 w:rsidRPr="003519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3519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reestr</w:t>
        </w:r>
        <w:proofErr w:type="spellEnd"/>
        <w:r w:rsidRPr="003519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 w:rsidRPr="003519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digital</w:t>
        </w:r>
        <w:r w:rsidRPr="003519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3519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gov</w:t>
        </w:r>
        <w:proofErr w:type="spellEnd"/>
        <w:r w:rsidRPr="003519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3519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  <w:r w:rsidRPr="003519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3519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reestr</w:t>
        </w:r>
        <w:proofErr w:type="spellEnd"/>
        <w:r w:rsidRPr="0035197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/330417/</w:t>
        </w:r>
      </w:hyperlink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Посторонние люди не могут присоединиться к чату </w:t>
      </w:r>
      <w:bookmarkStart w:id="0" w:name="_GoBack"/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класс</w:t>
      </w:r>
      <w:bookmarkEnd w:id="0"/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Присоединение обучающихся и родителей к учебным чатам образовательной платформы возможно через личный кабинет электронного 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«</w:t>
      </w:r>
      <w:proofErr w:type="spellStart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 алгоритм присоединения к чатам описан в </w:t>
      </w:r>
      <w:hyperlink r:id="rId9" w:history="1">
        <w:r w:rsidR="00936BF5" w:rsidRPr="004C3A21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инструкции</w:t>
        </w:r>
      </w:hyperlink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0" w:history="1"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https://sferum.ru</w:t>
        </w:r>
      </w:hyperlink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68FA" w:rsidRPr="005D68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843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Если у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</w:t>
      </w:r>
      <w:proofErr w:type="spellStart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деанонимизируется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23721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5197D" w:rsidRPr="00A137EB" w:rsidRDefault="0035197D" w:rsidP="00351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Решение об использовании электронного образовательного </w:t>
      </w:r>
      <w:r w:rsidRPr="005245A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ресурса</w:t>
      </w:r>
      <w:r w:rsidRPr="005245AD">
        <w:rPr>
          <w:rFonts w:ascii="Times New Roman" w:hAnsi="Times New Roman" w:cs="Times New Roman"/>
          <w:sz w:val="28"/>
          <w:szCs w:val="28"/>
          <w:lang w:val="ru-RU"/>
        </w:rPr>
        <w:t xml:space="preserve"> при реализации образовательных программ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организации дистанционной коммуникации в образовательной организации </w:t>
      </w:r>
      <w:r w:rsidRPr="005245AD">
        <w:rPr>
          <w:rFonts w:ascii="Times New Roman" w:hAnsi="Times New Roman" w:cs="Times New Roman"/>
          <w:sz w:val="28"/>
          <w:szCs w:val="28"/>
          <w:lang w:val="ru-RU"/>
        </w:rPr>
        <w:t>принимает директор образовательной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 принятом </w:t>
      </w:r>
      <w:r w:rsidRPr="00D9779B">
        <w:rPr>
          <w:rFonts w:ascii="Times New Roman" w:hAnsi="Times New Roman" w:cs="Times New Roman"/>
          <w:sz w:val="28"/>
          <w:szCs w:val="28"/>
          <w:lang w:val="ru-RU"/>
        </w:rPr>
        <w:t>решении использовать ИКОП «</w:t>
      </w:r>
      <w:proofErr w:type="spellStart"/>
      <w:r w:rsidRPr="00D9779B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D9779B">
        <w:rPr>
          <w:rFonts w:ascii="Times New Roman" w:hAnsi="Times New Roman" w:cs="Times New Roman"/>
          <w:sz w:val="28"/>
          <w:szCs w:val="28"/>
          <w:lang w:val="ru-RU"/>
        </w:rPr>
        <w:t>» образовательная организация информирует обучающихся и</w:t>
      </w:r>
      <w:r w:rsidRPr="00D9779B">
        <w:rPr>
          <w:rFonts w:ascii="Times New Roman" w:hAnsi="Times New Roman" w:cs="Times New Roman"/>
          <w:sz w:val="28"/>
          <w:szCs w:val="28"/>
        </w:rPr>
        <w:t> </w:t>
      </w:r>
      <w:r w:rsidRPr="00D9779B">
        <w:rPr>
          <w:rFonts w:ascii="Times New Roman" w:hAnsi="Times New Roman" w:cs="Times New Roman"/>
          <w:sz w:val="28"/>
          <w:szCs w:val="28"/>
          <w:lang w:val="ru-RU"/>
        </w:rPr>
        <w:t>родителей посредствам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размещения информации на</w:t>
      </w:r>
      <w:r w:rsidRPr="00D977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официальном</w:t>
      </w:r>
      <w:r w:rsidRPr="00D9779B">
        <w:rPr>
          <w:rFonts w:ascii="Times New Roman" w:hAnsi="Times New Roman" w:cs="Times New Roman"/>
          <w:sz w:val="28"/>
          <w:szCs w:val="28"/>
          <w:lang w:val="ru-RU"/>
        </w:rPr>
        <w:t xml:space="preserve"> сайт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9779B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учреждения, в ходе </w:t>
      </w:r>
      <w:r w:rsidRPr="00A137EB">
        <w:rPr>
          <w:rFonts w:ascii="Times New Roman" w:hAnsi="Times New Roman" w:cs="Times New Roman"/>
          <w:sz w:val="28"/>
          <w:szCs w:val="28"/>
          <w:lang w:val="ru-RU"/>
        </w:rPr>
        <w:t xml:space="preserve">личных встреч и родительских собраний. </w:t>
      </w:r>
    </w:p>
    <w:p w:rsidR="0035197D" w:rsidRPr="00A137EB" w:rsidRDefault="0035197D" w:rsidP="0035197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37EB">
        <w:rPr>
          <w:rFonts w:ascii="Times New Roman" w:hAnsi="Times New Roman" w:cs="Times New Roman"/>
          <w:sz w:val="28"/>
          <w:szCs w:val="28"/>
          <w:lang w:val="ru-RU"/>
        </w:rPr>
        <w:t>В случае отказа родителей и обучающихся от использования ИКОП «</w:t>
      </w:r>
      <w:proofErr w:type="spellStart"/>
      <w:r w:rsidRPr="00A137EB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A137EB">
        <w:rPr>
          <w:rFonts w:ascii="Times New Roman" w:hAnsi="Times New Roman" w:cs="Times New Roman"/>
          <w:sz w:val="28"/>
          <w:szCs w:val="28"/>
          <w:lang w:val="ru-RU"/>
        </w:rPr>
        <w:t xml:space="preserve">» образовательный процесс может быть организован с использованием традиционных средств </w:t>
      </w:r>
      <w:proofErr w:type="gramStart"/>
      <w:r w:rsidRPr="00A137EB">
        <w:rPr>
          <w:rFonts w:ascii="Times New Roman" w:hAnsi="Times New Roman" w:cs="Times New Roman"/>
          <w:sz w:val="28"/>
          <w:szCs w:val="28"/>
          <w:lang w:val="ru-RU"/>
        </w:rPr>
        <w:t>обучения по согласованию</w:t>
      </w:r>
      <w:proofErr w:type="gramEnd"/>
      <w:r w:rsidRPr="00A137EB">
        <w:rPr>
          <w:rFonts w:ascii="Times New Roman" w:hAnsi="Times New Roman" w:cs="Times New Roman"/>
          <w:sz w:val="28"/>
          <w:szCs w:val="28"/>
          <w:lang w:val="ru-RU"/>
        </w:rPr>
        <w:t xml:space="preserve"> с администрацией образовательной организации. </w:t>
      </w: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муниципальных функций в электронной форме» (далее – Постановление Правительства РФ №1241)</w:t>
        </w:r>
      </w:hyperlink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Паспорт национального проекта «Образование», утвержденный президиумом Совета при Президенте Российской Федерации по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стратегическому развитию и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национальным проектам, протокол от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24.12.2018 № 16</w:t>
        </w:r>
      </w:hyperlink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Распоряжение Правительства РФ от 18.10.2023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3427-р»</w:t>
        </w:r>
      </w:hyperlink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lastRenderedPageBreak/>
        <w:t>[4]</w:t>
      </w:r>
      <w:r w:rsidR="002C6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Федеральный закон от 27 июля 2006 года № 149-ФЗ «Об информации, информационных технологиях и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о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защите информации»</w:t>
        </w:r>
      </w:hyperlink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C3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" w:history="1"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31.07.2023 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hyperlink r:id="rId16" w:history="1"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22.02.2022 № 04-127 «О направлении методических рекомендаций</w:t>
        </w:r>
        <w:r w:rsidRPr="000B1DF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17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 w:rsidSect="0035197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21B5"/>
    <w:rsid w:val="000225CC"/>
    <w:rsid w:val="00060E7F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E39D5"/>
    <w:rsid w:val="00307BA4"/>
    <w:rsid w:val="003252D4"/>
    <w:rsid w:val="003269B0"/>
    <w:rsid w:val="00326F03"/>
    <w:rsid w:val="003404BF"/>
    <w:rsid w:val="0035197D"/>
    <w:rsid w:val="003808D3"/>
    <w:rsid w:val="00401717"/>
    <w:rsid w:val="00416BC6"/>
    <w:rsid w:val="004C3A21"/>
    <w:rsid w:val="005245AD"/>
    <w:rsid w:val="005707BA"/>
    <w:rsid w:val="005921B5"/>
    <w:rsid w:val="005A131E"/>
    <w:rsid w:val="005C7BD2"/>
    <w:rsid w:val="005D68FA"/>
    <w:rsid w:val="006617E7"/>
    <w:rsid w:val="006A1B4A"/>
    <w:rsid w:val="006F2BA7"/>
    <w:rsid w:val="00701D68"/>
    <w:rsid w:val="0073684C"/>
    <w:rsid w:val="00784BED"/>
    <w:rsid w:val="007C5391"/>
    <w:rsid w:val="007F2AB0"/>
    <w:rsid w:val="008E5552"/>
    <w:rsid w:val="00910C62"/>
    <w:rsid w:val="00923721"/>
    <w:rsid w:val="00936BF5"/>
    <w:rsid w:val="00986D99"/>
    <w:rsid w:val="00993264"/>
    <w:rsid w:val="009A3316"/>
    <w:rsid w:val="009B0944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00361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C4CE6"/>
    <w:rsid w:val="00F955BA"/>
    <w:rsid w:val="00FD2261"/>
    <w:rsid w:val="00FE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digital.gov.ru/reestr/330417/" TargetMode="External"/><Relationship Id="rId13" Type="http://schemas.openxmlformats.org/officeDocument/2006/relationships/hyperlink" Target="http://publication.pravo.gov.ru/document/0001202310270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kn.gov.ru/news/rsoc/news74672.htm" TargetMode="External"/><Relationship Id="rId12" Type="http://schemas.openxmlformats.org/officeDocument/2006/relationships/hyperlink" Target="https://sudact.ru/law/pasport-natsionalnogo-proekta-obrazovanie-utv-prezidiumom-soveta/" TargetMode="External"/><Relationship Id="rId17" Type="http://schemas.openxmlformats.org/officeDocument/2006/relationships/hyperlink" Target="http://publication.pravo.gov.ru/document/0001202310120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07361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://publication.pravo.gov.ru/Document/View/0001202207150030" TargetMode="External"/><Relationship Id="rId5" Type="http://schemas.openxmlformats.org/officeDocument/2006/relationships/hyperlink" Target="https://login.consultant.ru/link/?req=doc&amp;base=LAW&amp;n=319308&amp;dst=100586" TargetMode="External"/><Relationship Id="rId15" Type="http://schemas.openxmlformats.org/officeDocument/2006/relationships/hyperlink" Target="https://sudact.ru/law/pismo-minprosveshcheniia-rossii-ot-31072023-n-04-423/" TargetMode="External"/><Relationship Id="rId10" Type="http://schemas.openxmlformats.org/officeDocument/2006/relationships/hyperlink" Target="https://sferu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xsEJKLzS1woK-Q" TargetMode="External"/><Relationship Id="rId14" Type="http://schemas.openxmlformats.org/officeDocument/2006/relationships/hyperlink" Target="https://www.consultant.ru/document/cons_doc_LAW_61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user</cp:lastModifiedBy>
  <cp:revision>22</cp:revision>
  <dcterms:created xsi:type="dcterms:W3CDTF">2024-03-12T11:28:00Z</dcterms:created>
  <dcterms:modified xsi:type="dcterms:W3CDTF">2024-06-03T11:12:00Z</dcterms:modified>
</cp:coreProperties>
</file>