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F14C" w14:textId="77777777" w:rsidR="005B4B96" w:rsidRPr="005B4B96" w:rsidRDefault="007E3417" w:rsidP="005B4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96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4776284B" w:rsidR="007E3417" w:rsidRPr="005B4B96" w:rsidRDefault="007E3417" w:rsidP="005B4B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D9" w:rsidRPr="005B4B96">
        <w:rPr>
          <w:rFonts w:ascii="Times New Roman" w:hAnsi="Times New Roman" w:cs="Times New Roman"/>
          <w:b/>
          <w:sz w:val="28"/>
          <w:szCs w:val="28"/>
        </w:rPr>
        <w:t>«ИЗО</w:t>
      </w:r>
      <w:r w:rsidR="005B4B96" w:rsidRPr="005B4B9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910D9" w:rsidRPr="005B4B96">
        <w:rPr>
          <w:rFonts w:ascii="Times New Roman" w:hAnsi="Times New Roman" w:cs="Times New Roman"/>
          <w:b/>
          <w:sz w:val="28"/>
          <w:szCs w:val="28"/>
        </w:rPr>
        <w:t>СТУДИЯ ПАЛИТРА»</w:t>
      </w:r>
    </w:p>
    <w:p w14:paraId="1A990931" w14:textId="1AF48EE7" w:rsidR="007E3417" w:rsidRPr="005B4B96" w:rsidRDefault="007E3417" w:rsidP="005B4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5B4B96">
        <w:rPr>
          <w:rFonts w:ascii="Times New Roman" w:hAnsi="Times New Roman" w:cs="Times New Roman"/>
          <w:sz w:val="28"/>
          <w:szCs w:val="28"/>
        </w:rPr>
        <w:t xml:space="preserve"> – </w:t>
      </w:r>
      <w:r w:rsidR="00C910D9" w:rsidRPr="005B4B96">
        <w:rPr>
          <w:rFonts w:ascii="Times New Roman" w:hAnsi="Times New Roman" w:cs="Times New Roman"/>
          <w:sz w:val="28"/>
          <w:szCs w:val="28"/>
        </w:rPr>
        <w:t>художественная, социально-педагогическая</w:t>
      </w:r>
      <w:r w:rsidR="005B4B96" w:rsidRPr="005B4B96">
        <w:rPr>
          <w:rFonts w:ascii="Times New Roman" w:hAnsi="Times New Roman" w:cs="Times New Roman"/>
          <w:sz w:val="28"/>
          <w:szCs w:val="28"/>
        </w:rPr>
        <w:t>.</w:t>
      </w:r>
    </w:p>
    <w:p w14:paraId="3E7DAD73" w14:textId="6E87CF1B" w:rsidR="007E3417" w:rsidRPr="005B4B96" w:rsidRDefault="00C910D9" w:rsidP="005B4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sz w:val="28"/>
          <w:szCs w:val="28"/>
        </w:rPr>
        <w:t>ОПХД, погружение и специализация в ИЗО, художественный труд, дизайн, соц. Проектирование.</w:t>
      </w:r>
    </w:p>
    <w:p w14:paraId="556FA962" w14:textId="7243A24E" w:rsidR="007E3417" w:rsidRPr="005B4B96" w:rsidRDefault="007E3417" w:rsidP="005B4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5B4B96">
        <w:rPr>
          <w:rFonts w:ascii="Times New Roman" w:hAnsi="Times New Roman" w:cs="Times New Roman"/>
          <w:sz w:val="28"/>
          <w:szCs w:val="28"/>
        </w:rPr>
        <w:t xml:space="preserve"> – </w:t>
      </w:r>
      <w:r w:rsidR="00C910D9" w:rsidRPr="005B4B96">
        <w:rPr>
          <w:rFonts w:ascii="Times New Roman" w:hAnsi="Times New Roman" w:cs="Times New Roman"/>
          <w:sz w:val="28"/>
          <w:szCs w:val="28"/>
        </w:rPr>
        <w:t>Программа рассчитана на 5 лет обучения.</w:t>
      </w:r>
    </w:p>
    <w:p w14:paraId="72D3B032" w14:textId="6B213891" w:rsidR="007E3417" w:rsidRPr="005B4B96" w:rsidRDefault="007E3417" w:rsidP="005B4B96">
      <w:pPr>
        <w:pStyle w:val="3"/>
        <w:spacing w:line="240" w:lineRule="auto"/>
        <w:ind w:firstLine="709"/>
        <w:rPr>
          <w:rFonts w:cs="Times New Roman"/>
          <w:szCs w:val="28"/>
        </w:rPr>
      </w:pPr>
      <w:r w:rsidRPr="005B4B96">
        <w:rPr>
          <w:rFonts w:cs="Times New Roman"/>
          <w:b/>
          <w:szCs w:val="28"/>
        </w:rPr>
        <w:t>Возраст обучающихся</w:t>
      </w:r>
      <w:r w:rsidRPr="005B4B96">
        <w:rPr>
          <w:rFonts w:cs="Times New Roman"/>
          <w:szCs w:val="28"/>
        </w:rPr>
        <w:t xml:space="preserve"> – </w:t>
      </w:r>
      <w:r w:rsidR="00C910D9" w:rsidRPr="005B4B96">
        <w:rPr>
          <w:rFonts w:cs="Times New Roman"/>
          <w:szCs w:val="28"/>
        </w:rPr>
        <w:t>Данная программа предназначена для детей дошкольного, младшего школьного и подросткового возраста.</w:t>
      </w:r>
    </w:p>
    <w:p w14:paraId="1666AEB5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успешная социальная адаптация средствами художественно – творческой деятельности</w:t>
      </w:r>
    </w:p>
    <w:p w14:paraId="7C4909E7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воспитание гуманности как важной нравственной основы личности, ОПХД.</w:t>
      </w:r>
    </w:p>
    <w:p w14:paraId="190DCCF2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bookmarkStart w:id="0" w:name="_GoBack"/>
      <w:bookmarkEnd w:id="0"/>
    </w:p>
    <w:p w14:paraId="417C144A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нравственной основы личности;</w:t>
      </w:r>
    </w:p>
    <w:p w14:paraId="50233373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модели обучения и воспитания по социальной адаптации и художественной деятельности путем объединения их ОПХД;</w:t>
      </w:r>
    </w:p>
    <w:p w14:paraId="71799113" w14:textId="741651F4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-сочетание теоретических основ гуманности с практической творческой художественной</w:t>
      </w: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как условия устойчивой нравственно - ценностной мотивацией самостоятельной деятельности (ОПХД как условие преобразования в современную творческую социально - адаптированную личность);</w:t>
      </w:r>
    </w:p>
    <w:p w14:paraId="5FBF7EFC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мотивации к познанию окружающего мира (его нравственных основ);</w:t>
      </w:r>
    </w:p>
    <w:p w14:paraId="507777C4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и помощь в желании сделать свои работы общественно значимыми;</w:t>
      </w:r>
    </w:p>
    <w:p w14:paraId="123A7B77" w14:textId="1752F095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детей с различными видами изо</w:t>
      </w: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многообразием художественных материалов и приемами работы с ними, закреплять приобретенные умения и навыки, и развитие художественного творческого потенциала личности на основе самовыражения;</w:t>
      </w:r>
    </w:p>
    <w:p w14:paraId="689F2EDD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устойчивого интереса к художественной деятельности;</w:t>
      </w:r>
    </w:p>
    <w:p w14:paraId="3DD5BBB0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-способствование развитию межличностных отношений, доброжелательности;</w:t>
      </w:r>
    </w:p>
    <w:p w14:paraId="4B8E1BE3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социальной активности, побуждение и привитие интереса к себе и окружающим, создание ситуации успеха;</w:t>
      </w:r>
    </w:p>
    <w:p w14:paraId="25D0C236" w14:textId="63E4502E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-оптимизирование социального опыта, создание и закрепление позитивных образцов поведения;</w:t>
      </w:r>
    </w:p>
    <w:p w14:paraId="54B756ED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-становление личности как субъекта собственной жизни;</w:t>
      </w:r>
    </w:p>
    <w:p w14:paraId="188E9C9D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-привитие уважения и доверия к членам группы с целью создания коллектива, выполнения в нем социальных ролей и обретение социального статуса;</w:t>
      </w:r>
    </w:p>
    <w:p w14:paraId="321AF6B2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-способность к саморегуляции, сотрудничеству, проявлению активности, инициативы и самостоятельности в осуществлении помощи, при выборе форм поведения;</w:t>
      </w:r>
    </w:p>
    <w:p w14:paraId="4F76E554" w14:textId="77777777" w:rsidR="005B4B96" w:rsidRPr="005B4B96" w:rsidRDefault="005B4B96" w:rsidP="005B4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-создание условий для становления творческой личности с устойчивой нравственной ориентацией на гуманное отношение к окружающим, их адаптацию к жизни в обществе;</w:t>
      </w:r>
    </w:p>
    <w:p w14:paraId="1F48991D" w14:textId="48E4DC90" w:rsidR="005B4B96" w:rsidRPr="005B4B96" w:rsidRDefault="005B4B96" w:rsidP="005B4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96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-разработка, применение приемов в методах поощрения и наказания, стимулирования и оптимизирования требований к участникам для эффективного взаимодействия.</w:t>
      </w:r>
    </w:p>
    <w:p w14:paraId="622478B9" w14:textId="77777777" w:rsidR="007E3417" w:rsidRPr="005B4B96" w:rsidRDefault="007E3417" w:rsidP="005B4B9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E3417" w:rsidRPr="005B4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5B4B96"/>
    <w:rsid w:val="007E3417"/>
    <w:rsid w:val="008407A5"/>
    <w:rsid w:val="00C910D9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C910D9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Times New Roman" w:eastAsia="Times New Roman" w:hAnsi="Times New Roman" w:cs="Arial"/>
      <w:sz w:val="28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10D9"/>
    <w:rPr>
      <w:rFonts w:ascii="Times New Roman" w:eastAsia="Times New Roman" w:hAnsi="Times New Roman" w:cs="Arial"/>
      <w:sz w:val="28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2021-01-01T14:17:00Z</dcterms:modified>
</cp:coreProperties>
</file>