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AD" w:rsidRDefault="00081B74" w:rsidP="00332A6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60720" cy="7923814"/>
            <wp:effectExtent l="0" t="0" r="0" b="0"/>
            <wp:docPr id="1" name="Рисунок 1" descr="C:\Users\Татьяна\Desktop\скан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AD" w:rsidRPr="00B55E0A" w:rsidRDefault="008E67AD" w:rsidP="008E67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1B74" w:rsidRDefault="00081B74" w:rsidP="000B2CC4">
      <w:pPr>
        <w:spacing w:after="0" w:line="360" w:lineRule="auto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081B74" w:rsidRDefault="00081B74" w:rsidP="000B2CC4">
      <w:pPr>
        <w:spacing w:after="0" w:line="360" w:lineRule="auto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081B74" w:rsidRDefault="00081B74" w:rsidP="000B2CC4">
      <w:pPr>
        <w:spacing w:after="0" w:line="360" w:lineRule="auto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081B74" w:rsidRDefault="00081B74" w:rsidP="000B2CC4">
      <w:pPr>
        <w:spacing w:after="0" w:line="360" w:lineRule="auto"/>
        <w:ind w:firstLine="709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8E67AD" w:rsidRPr="000B2CC4" w:rsidRDefault="0056748C" w:rsidP="000B2C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B2CC4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56748C" w:rsidRPr="000B2CC4" w:rsidRDefault="0056748C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C4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</w:t>
      </w:r>
      <w:r w:rsidRPr="000B2CC4">
        <w:rPr>
          <w:rFonts w:ascii="Times New Roman" w:hAnsi="Times New Roman"/>
          <w:color w:val="000000"/>
          <w:sz w:val="28"/>
          <w:szCs w:val="28"/>
        </w:rPr>
        <w:t>- художественная, профиль – театр.</w:t>
      </w:r>
    </w:p>
    <w:p w:rsidR="00E42ECD" w:rsidRPr="000B2CC4" w:rsidRDefault="00E42ECD" w:rsidP="000B2CC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sz w:val="28"/>
          <w:szCs w:val="28"/>
          <w:lang w:eastAsia="ru-RU"/>
        </w:rPr>
        <w:t>Программа рассчитана на два года, так как по окончании детского сада дети переходят в школу.</w:t>
      </w:r>
    </w:p>
    <w:p w:rsidR="008E67AD" w:rsidRPr="000B2CC4" w:rsidRDefault="000B2CC4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 программы </w:t>
      </w:r>
      <w:r w:rsidR="00C66785" w:rsidRPr="000B2CC4">
        <w:rPr>
          <w:rFonts w:ascii="Times New Roman" w:hAnsi="Times New Roman"/>
          <w:b/>
          <w:color w:val="000000"/>
          <w:sz w:val="28"/>
          <w:szCs w:val="28"/>
        </w:rPr>
        <w:t xml:space="preserve">заключается в 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работе с детьми дошкольного возраста</w:t>
      </w:r>
      <w:r w:rsidR="00C66785" w:rsidRPr="000B2CC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художественное слово занимает очень большое место. Дети любят слушать сказки, стихи, рассказы. Детская литература, прежде всего, доставляет им радость интересным содержанием, красотой художественных образов, выразительностью языка, музыкой стихотворной речи. И в то же самое время она оказывает на детей своё воспитательное воздействие</w:t>
      </w:r>
      <w:r w:rsidR="00C66785" w:rsidRPr="000B2CC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Ценность произведений художественного слова заключается в их влиянии на всестороннее развитие ребенка. Прежде всего, реалистические рассказы, сказки, стихи являются для ребёнка одной из форм познания окружающей действительности, учат мыслить, чувствовать, понимать. С каждым днем расширяется его личный опыт через непосредственное наблюдение и восприятие.</w:t>
      </w:r>
    </w:p>
    <w:p w:rsidR="00C66785" w:rsidRPr="000B2CC4" w:rsidRDefault="00C66785" w:rsidP="000B2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2CC4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</w:t>
      </w:r>
    </w:p>
    <w:p w:rsidR="008E67AD" w:rsidRPr="000B2CC4" w:rsidRDefault="008E67AD" w:rsidP="000B2CC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Художественное слово помогает ребенку уточнить и закрепить знания, постепенно обогащает новыми понятиями и представлениями. Художественная форма реалистического изображения явлений действительности облегчает ребенку знакомство с окружающей его жизнью.</w:t>
      </w:r>
    </w:p>
    <w:p w:rsidR="008E67AD" w:rsidRPr="000B2CC4" w:rsidRDefault="008E67AD" w:rsidP="000B2CC4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Стихи носят не только тренировочный характер для формирования четкой, грамотной речи, но и находят эмоциональный отклик в душе ребенка, делают увлекательными различные игры и задания.</w:t>
      </w:r>
    </w:p>
    <w:p w:rsidR="008E67AD" w:rsidRPr="000B2CC4" w:rsidRDefault="008E67AD" w:rsidP="000B2CC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разучивание стихов развивает п</w:t>
      </w:r>
      <w:r w:rsidR="00C66785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амять и интеллект. Стихотворные </w:t>
      </w:r>
      <w:hyperlink r:id="rId7" w:tgtFrame="_blank" w:history="1">
        <w:r w:rsidRPr="000B2CC4">
          <w:rPr>
            <w:rFonts w:ascii="Times New Roman" w:hAnsi="Times New Roman"/>
            <w:color w:val="000000"/>
            <w:sz w:val="28"/>
            <w:szCs w:val="28"/>
            <w:lang w:eastAsia="ru-RU"/>
          </w:rPr>
          <w:t>игры в детском саду</w:t>
        </w:r>
      </w:hyperlink>
      <w:r w:rsidR="00C66785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упражнения, направленные на развитие дыхания и свободы речевого аппарата, умение владеть </w:t>
      </w: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правильной артикуляцией, четкой дикцией, разнообразной интонацией, логикой и орфоэпией.</w:t>
      </w:r>
    </w:p>
    <w:p w:rsidR="00C66785" w:rsidRPr="000B2CC4" w:rsidRDefault="00C66785" w:rsidP="000B2CC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B2CC4">
        <w:rPr>
          <w:rFonts w:ascii="Times New Roman" w:hAnsi="Times New Roman"/>
          <w:sz w:val="28"/>
          <w:szCs w:val="28"/>
          <w:lang w:eastAsia="ru-RU"/>
        </w:rPr>
        <w:t>Возраст детей 5</w:t>
      </w:r>
      <w:r w:rsidR="00E42ECD" w:rsidRPr="000B2CC4">
        <w:rPr>
          <w:rFonts w:ascii="Times New Roman" w:hAnsi="Times New Roman"/>
          <w:sz w:val="28"/>
          <w:szCs w:val="28"/>
          <w:lang w:eastAsia="ru-RU"/>
        </w:rPr>
        <w:t xml:space="preserve">-7лет, </w:t>
      </w:r>
      <w:r w:rsidRPr="000B2CC4">
        <w:rPr>
          <w:rFonts w:ascii="Times New Roman" w:hAnsi="Times New Roman"/>
          <w:sz w:val="28"/>
          <w:szCs w:val="28"/>
          <w:lang w:eastAsia="ru-RU"/>
        </w:rPr>
        <w:t>со сроком обучения 2 года</w:t>
      </w:r>
      <w:r w:rsidR="00E42ECD" w:rsidRPr="000B2CC4">
        <w:rPr>
          <w:rFonts w:ascii="Times New Roman" w:hAnsi="Times New Roman"/>
          <w:sz w:val="28"/>
          <w:szCs w:val="28"/>
          <w:lang w:eastAsia="ru-RU"/>
        </w:rPr>
        <w:t xml:space="preserve"> (64 часа в год)</w:t>
      </w:r>
      <w:r w:rsidRPr="000B2CC4">
        <w:rPr>
          <w:rFonts w:ascii="Times New Roman" w:hAnsi="Times New Roman"/>
          <w:sz w:val="28"/>
          <w:szCs w:val="28"/>
          <w:lang w:eastAsia="ru-RU"/>
        </w:rPr>
        <w:t xml:space="preserve">. Занятия </w:t>
      </w:r>
      <w:r w:rsidR="00E42ECD" w:rsidRPr="000B2CC4">
        <w:rPr>
          <w:rFonts w:ascii="Times New Roman" w:hAnsi="Times New Roman"/>
          <w:sz w:val="28"/>
          <w:szCs w:val="28"/>
          <w:lang w:eastAsia="ru-RU"/>
        </w:rPr>
        <w:t>2</w:t>
      </w:r>
      <w:r w:rsidRPr="000B2CC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E42ECD" w:rsidRPr="000B2CC4">
        <w:rPr>
          <w:rFonts w:ascii="Times New Roman" w:hAnsi="Times New Roman"/>
          <w:sz w:val="28"/>
          <w:szCs w:val="28"/>
          <w:lang w:eastAsia="ru-RU"/>
        </w:rPr>
        <w:t>а</w:t>
      </w:r>
      <w:r w:rsidRPr="000B2CC4"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 w:rsidR="00E42ECD" w:rsidRPr="000B2CC4">
        <w:rPr>
          <w:rFonts w:ascii="Times New Roman" w:hAnsi="Times New Roman"/>
          <w:sz w:val="28"/>
          <w:szCs w:val="28"/>
          <w:lang w:eastAsia="ru-RU"/>
        </w:rPr>
        <w:t>1часу</w:t>
      </w:r>
      <w:r w:rsidRPr="000B2CC4">
        <w:rPr>
          <w:rFonts w:ascii="Times New Roman" w:hAnsi="Times New Roman"/>
          <w:sz w:val="28"/>
          <w:szCs w:val="28"/>
          <w:lang w:eastAsia="ru-RU"/>
        </w:rPr>
        <w:t>.</w:t>
      </w:r>
    </w:p>
    <w:p w:rsidR="00C66785" w:rsidRPr="000B2CC4" w:rsidRDefault="00E42ECD" w:rsidP="000B2CC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Форма обучения очная.</w:t>
      </w:r>
    </w:p>
    <w:p w:rsidR="00E42ECD" w:rsidRPr="000B2CC4" w:rsidRDefault="00E42ECD" w:rsidP="000B2CC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748C" w:rsidRPr="000B2CC4" w:rsidRDefault="0056748C" w:rsidP="000B2C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И ЗАДАЧИ</w:t>
      </w:r>
    </w:p>
    <w:p w:rsidR="008E67AD" w:rsidRPr="000B2CC4" w:rsidRDefault="008E67AD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CC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Цель</w:t>
      </w:r>
      <w:r w:rsidRPr="000B2CC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B2CC4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</w:t>
      </w:r>
      <w:r w:rsidRPr="000B2CC4">
        <w:rPr>
          <w:rFonts w:ascii="Times New Roman" w:hAnsi="Times New Roman"/>
          <w:bCs/>
          <w:color w:val="000000"/>
          <w:sz w:val="28"/>
          <w:szCs w:val="28"/>
        </w:rPr>
        <w:t>развити</w:t>
      </w:r>
      <w:r w:rsidR="0056748C" w:rsidRPr="000B2CC4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0B2CC4">
        <w:rPr>
          <w:rFonts w:ascii="Times New Roman" w:hAnsi="Times New Roman"/>
          <w:bCs/>
          <w:color w:val="000000"/>
          <w:sz w:val="28"/>
          <w:szCs w:val="28"/>
        </w:rPr>
        <w:t xml:space="preserve"> речи</w:t>
      </w:r>
      <w:r w:rsidR="0056748C" w:rsidRPr="000B2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CC4">
        <w:rPr>
          <w:rFonts w:ascii="Times New Roman" w:hAnsi="Times New Roman"/>
          <w:color w:val="000000"/>
          <w:sz w:val="28"/>
          <w:szCs w:val="28"/>
        </w:rPr>
        <w:t xml:space="preserve">детей и </w:t>
      </w:r>
      <w:r w:rsidR="0056748C" w:rsidRPr="000B2CC4">
        <w:rPr>
          <w:rFonts w:ascii="Times New Roman" w:hAnsi="Times New Roman"/>
          <w:color w:val="000000"/>
          <w:sz w:val="28"/>
          <w:szCs w:val="28"/>
        </w:rPr>
        <w:t xml:space="preserve">эмоциональной сферы детей через </w:t>
      </w: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художественное слово</w:t>
      </w:r>
      <w:r w:rsidRPr="000B2CC4">
        <w:rPr>
          <w:rFonts w:ascii="Times New Roman" w:hAnsi="Times New Roman"/>
          <w:color w:val="000000"/>
          <w:sz w:val="28"/>
          <w:szCs w:val="28"/>
        </w:rPr>
        <w:t>.</w:t>
      </w: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</w:t>
      </w:r>
      <w:r w:rsidR="0056748C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уровня развития связанной речи </w:t>
      </w:r>
      <w:r w:rsidRPr="000B2C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старших</w:t>
      </w:r>
      <w:r w:rsidR="0056748C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дошкольников в результате заучивания стихотворений с применением театрализации.</w:t>
      </w:r>
    </w:p>
    <w:p w:rsidR="008E67AD" w:rsidRPr="000B2CC4" w:rsidRDefault="008E67AD" w:rsidP="000B2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2CC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Задачи</w:t>
      </w:r>
      <w:r w:rsidRPr="000B2CC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E67AD" w:rsidRPr="000B2CC4" w:rsidRDefault="008E67AD" w:rsidP="000B2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2CC4">
        <w:rPr>
          <w:rFonts w:ascii="Times New Roman" w:hAnsi="Times New Roman"/>
          <w:i/>
          <w:color w:val="000000"/>
          <w:sz w:val="28"/>
          <w:szCs w:val="28"/>
        </w:rPr>
        <w:t xml:space="preserve">образовательные: 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азвивать у детей интонационную выразительность речи; умение чисто и чётко проговаривать все звуки.</w:t>
      </w:r>
    </w:p>
    <w:p w:rsidR="008E67AD" w:rsidRPr="000B2CC4" w:rsidRDefault="008E67AD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 учить  диалогической речи детей в процессе театрально – игровой деятельности.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овершенствовать у детей пластику движения, мимику, игровые импровизации.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r w:rsidR="0056748C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оздать </w:t>
      </w:r>
      <w:r w:rsidR="008E67AD" w:rsidRPr="000B2C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</w:t>
      </w:r>
      <w:r w:rsidR="0056748C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для развития творческой активности детей в театральной деятельности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оздать благоприятные условия для активизации словесного творчества.</w:t>
      </w:r>
    </w:p>
    <w:p w:rsidR="008E67AD" w:rsidRPr="000B2CC4" w:rsidRDefault="008E67AD" w:rsidP="000B2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2CC4">
        <w:rPr>
          <w:rFonts w:ascii="Times New Roman" w:hAnsi="Times New Roman"/>
          <w:i/>
          <w:color w:val="000000"/>
          <w:sz w:val="28"/>
          <w:szCs w:val="28"/>
        </w:rPr>
        <w:t xml:space="preserve">развивающие: 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-р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азвивать творческие способности, воображение, фантазию, самостоятельность мышления детей.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="0056748C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азвивать воображение</w:t>
      </w:r>
    </w:p>
    <w:p w:rsidR="008E67AD" w:rsidRPr="000B2CC4" w:rsidRDefault="008E67AD" w:rsidP="000B2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2CC4">
        <w:rPr>
          <w:rFonts w:ascii="Times New Roman" w:hAnsi="Times New Roman"/>
          <w:i/>
          <w:color w:val="000000"/>
          <w:sz w:val="28"/>
          <w:szCs w:val="28"/>
        </w:rPr>
        <w:t xml:space="preserve">воспитательные: 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-в</w:t>
      </w:r>
      <w:r w:rsidR="008E67AD" w:rsidRPr="000B2CC4">
        <w:rPr>
          <w:rFonts w:ascii="Times New Roman" w:hAnsi="Times New Roman"/>
          <w:color w:val="000000"/>
          <w:sz w:val="28"/>
          <w:szCs w:val="28"/>
          <w:lang w:eastAsia="ru-RU"/>
        </w:rPr>
        <w:t>оспитывать у детей интерес и бережное отношение к языковому богатству и умение использовать разнообразные языковые средства в своей речи и словесном творчестве.</w:t>
      </w:r>
    </w:p>
    <w:p w:rsidR="008E67AD" w:rsidRPr="000B2CC4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color w:val="000000"/>
          <w:sz w:val="28"/>
          <w:szCs w:val="28"/>
          <w:lang w:eastAsia="ru-RU"/>
        </w:rPr>
        <w:t>- в</w:t>
      </w:r>
      <w:r w:rsidR="0056748C" w:rsidRPr="000B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оспитывать интерес к </w:t>
      </w:r>
      <w:r w:rsidR="008E67AD" w:rsidRPr="000B2C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словесному творчеству</w:t>
      </w:r>
    </w:p>
    <w:p w:rsidR="0056748C" w:rsidRPr="000B2CC4" w:rsidRDefault="0056748C" w:rsidP="000B2CC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42ECD" w:rsidRDefault="0056748C" w:rsidP="001404F3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74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36047" w:rsidRDefault="001404F3" w:rsidP="0056748C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 1 года обучения</w:t>
      </w:r>
    </w:p>
    <w:tbl>
      <w:tblPr>
        <w:tblStyle w:val="a7"/>
        <w:tblpPr w:leftFromText="180" w:rightFromText="180" w:vertAnchor="text" w:tblpY="1"/>
        <w:tblOverlap w:val="never"/>
        <w:tblW w:w="8789" w:type="dxa"/>
        <w:tblInd w:w="250" w:type="dxa"/>
        <w:tblLook w:val="04A0" w:firstRow="1" w:lastRow="0" w:firstColumn="1" w:lastColumn="0" w:noHBand="0" w:noVBand="1"/>
      </w:tblPr>
      <w:tblGrid>
        <w:gridCol w:w="650"/>
        <w:gridCol w:w="4734"/>
        <w:gridCol w:w="1087"/>
        <w:gridCol w:w="1435"/>
        <w:gridCol w:w="883"/>
      </w:tblGrid>
      <w:tr w:rsidR="001404F3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</w:tcPr>
          <w:p w:rsidR="00E42ECD" w:rsidRPr="000B2CC4" w:rsidRDefault="001404F3" w:rsidP="000B2CC4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404F3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Стихотворения об осени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404F3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Заучивание стихотворения «Осенью» О. </w:t>
            </w:r>
            <w:proofErr w:type="spellStart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Высотской</w:t>
            </w:r>
            <w:proofErr w:type="spellEnd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734" w:type="dxa"/>
          </w:tcPr>
          <w:p w:rsidR="00E42ECD" w:rsidRPr="000B2CC4" w:rsidRDefault="00536047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Изучение стихотворения </w:t>
            </w:r>
            <w:r w:rsidR="00E42ECD"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«Осенняя история» </w:t>
            </w:r>
            <w:r w:rsidR="00E42ECD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 Некрасовой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4F3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734" w:type="dxa"/>
          </w:tcPr>
          <w:p w:rsidR="00E42ECD" w:rsidRPr="000B2CC4" w:rsidRDefault="00536047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К. </w:t>
            </w:r>
            <w:proofErr w:type="spellStart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Чолиева</w:t>
            </w:r>
            <w:proofErr w:type="spellEnd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2ECD"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«Деревья спят»</w:t>
            </w:r>
            <w:r w:rsidR="00E42ECD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4F3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Стихотворения о зиме.</w:t>
            </w:r>
          </w:p>
          <w:p w:rsidR="00E42ECD" w:rsidRPr="000B2CC4" w:rsidRDefault="00E42ECD" w:rsidP="000B2CC4">
            <w:pPr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 «Зима» Н.</w:t>
            </w:r>
            <w:r w:rsidR="001404F3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Некрасова.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 «Ёлка» Е. Благининой.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стихотворение «Зимняя песенка» З. Александровой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Стихотворения о весне.</w:t>
            </w:r>
          </w:p>
        </w:tc>
        <w:tc>
          <w:tcPr>
            <w:tcW w:w="1087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C1841"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 «Весна» Е. Благининой.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малыми фольклорными формами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42ECD" w:rsidRPr="000B2CC4" w:rsidTr="001404F3">
        <w:tc>
          <w:tcPr>
            <w:tcW w:w="650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734" w:type="dxa"/>
          </w:tcPr>
          <w:p w:rsidR="00E42ECD" w:rsidRPr="000B2CC4" w:rsidRDefault="00E42ECD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Заучивание русской народной </w:t>
            </w:r>
            <w:proofErr w:type="spellStart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«Весна».</w:t>
            </w:r>
          </w:p>
        </w:tc>
        <w:tc>
          <w:tcPr>
            <w:tcW w:w="1087" w:type="dxa"/>
          </w:tcPr>
          <w:p w:rsidR="00E42ECD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" w:type="dxa"/>
          </w:tcPr>
          <w:p w:rsidR="00E42ECD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36047" w:rsidRPr="000B2CC4" w:rsidTr="001404F3">
        <w:tc>
          <w:tcPr>
            <w:tcW w:w="650" w:type="dxa"/>
          </w:tcPr>
          <w:p w:rsidR="00536047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734" w:type="dxa"/>
          </w:tcPr>
          <w:p w:rsidR="00536047" w:rsidRPr="000B2CC4" w:rsidRDefault="00536047" w:rsidP="000B2CC4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сказки В. Катаева </w:t>
            </w:r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«Цветик-</w:t>
            </w:r>
            <w:proofErr w:type="spellStart"/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dxa"/>
          </w:tcPr>
          <w:p w:rsidR="00536047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536047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" w:type="dxa"/>
          </w:tcPr>
          <w:p w:rsidR="00536047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404F3" w:rsidRPr="000B2CC4" w:rsidTr="001404F3">
        <w:tc>
          <w:tcPr>
            <w:tcW w:w="650" w:type="dxa"/>
          </w:tcPr>
          <w:p w:rsidR="001404F3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1404F3" w:rsidRPr="000B2CC4" w:rsidRDefault="001404F3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7" w:type="dxa"/>
          </w:tcPr>
          <w:p w:rsidR="001404F3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C1841"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5" w:type="dxa"/>
          </w:tcPr>
          <w:p w:rsidR="001404F3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" w:type="dxa"/>
          </w:tcPr>
          <w:p w:rsidR="001404F3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1404F3" w:rsidRPr="000B2CC4" w:rsidRDefault="001404F3" w:rsidP="000B2CC4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2ECD" w:rsidRPr="000B2CC4" w:rsidRDefault="001404F3" w:rsidP="000B2CC4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B2C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 2 года обучения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678"/>
        <w:gridCol w:w="1134"/>
        <w:gridCol w:w="1435"/>
        <w:gridCol w:w="883"/>
      </w:tblGrid>
      <w:tr w:rsidR="00EC1841" w:rsidRPr="000B2CC4" w:rsidTr="001404F3">
        <w:tc>
          <w:tcPr>
            <w:tcW w:w="709" w:type="dxa"/>
          </w:tcPr>
          <w:p w:rsidR="00EC1841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</w:tcPr>
          <w:p w:rsidR="00EC1841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34" w:type="dxa"/>
          </w:tcPr>
          <w:p w:rsidR="00EC1841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EC1841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1" w:type="dxa"/>
          </w:tcPr>
          <w:p w:rsidR="00EC1841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Стихотворения об осени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Заучив</w:t>
            </w:r>
            <w:r w:rsidR="00B82F14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ание стихотворения Е. Трутневой </w:t>
            </w:r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«Первый снег»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 «Первый снег» И. Сурикова.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 «Мама» В. Лунина.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Стихотворения о зиме.</w:t>
            </w:r>
          </w:p>
          <w:p w:rsidR="00496B09" w:rsidRPr="000B2CC4" w:rsidRDefault="00496B09" w:rsidP="000B2CC4">
            <w:pPr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 «</w:t>
            </w:r>
            <w:proofErr w:type="gramStart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Самый</w:t>
            </w:r>
            <w:proofErr w:type="gramEnd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лучший» О. Чусовитиной.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рассказа С. </w:t>
            </w:r>
            <w:proofErr w:type="gramStart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Иванова</w:t>
            </w:r>
            <w:proofErr w:type="gramEnd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«Каким бывает снег»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Развивающее занятие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выразительное чтение </w:t>
            </w:r>
            <w:proofErr w:type="spellStart"/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B82F14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Петушок - золотой гребешок»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Заучивание стихотворения «8 Марта» А. </w:t>
            </w:r>
            <w:proofErr w:type="spellStart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Рассказывание сказки В. И. Одоевского </w:t>
            </w:r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«Мороз Иванович»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EC1841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Стихи о весне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</w:t>
            </w:r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творения «Весна» И. </w:t>
            </w:r>
            <w:proofErr w:type="spellStart"/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78" w:type="dxa"/>
          </w:tcPr>
          <w:p w:rsidR="00496B09" w:rsidRPr="000B2CC4" w:rsidRDefault="00B82F14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96B09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Дай молочка,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Бурёнушка</w:t>
            </w:r>
            <w:proofErr w:type="gramEnd"/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496B09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Стихотворения о деревьях весной. Стихотворение Е. Благининой «Черемуха».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Заучи</w:t>
            </w:r>
            <w:r w:rsidR="00B82F14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вание стихотворения Г. Новицкой </w:t>
            </w:r>
            <w:r w:rsidRPr="000B2CC4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«Вскрывающиеся почки»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Заучивание стихотворения</w:t>
            </w:r>
            <w:r w:rsidR="00B82F14"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«Бывший одуванчик» В. Зотовой.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6B09" w:rsidRPr="000B2CC4" w:rsidTr="001404F3">
        <w:tc>
          <w:tcPr>
            <w:tcW w:w="709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678" w:type="dxa"/>
          </w:tcPr>
          <w:p w:rsidR="00496B09" w:rsidRPr="000B2CC4" w:rsidRDefault="00496B09" w:rsidP="000B2CC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стихотворения в лицах. Задани</w:t>
            </w:r>
            <w:r w:rsidR="00EC1841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 на </w:t>
            </w:r>
            <w:r w:rsidRPr="000B2C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="00EC1841"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творческого воображения «Нарисуй любимую сказку»</w:t>
            </w:r>
            <w:r w:rsidRPr="000B2C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96B09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04F3" w:rsidRPr="000B2CC4" w:rsidTr="001404F3">
        <w:tc>
          <w:tcPr>
            <w:tcW w:w="709" w:type="dxa"/>
          </w:tcPr>
          <w:p w:rsidR="001404F3" w:rsidRPr="000B2CC4" w:rsidRDefault="001404F3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404F3" w:rsidRPr="000B2CC4" w:rsidRDefault="00B82F14" w:rsidP="000B2CC4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404F3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1404F3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1404F3" w:rsidRPr="000B2CC4" w:rsidRDefault="00B82F14" w:rsidP="000B2CC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C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1404F3" w:rsidRPr="000B2CC4" w:rsidRDefault="001404F3" w:rsidP="000B2CC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E67AD" w:rsidRPr="00A75181" w:rsidRDefault="0056748C" w:rsidP="00B82F14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8E67AD" w:rsidRPr="00FF06AA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>меют произносить скороговорки в разных темпах, шепотом, с разными интонациями;</w:t>
      </w:r>
    </w:p>
    <w:p w:rsidR="008E67AD" w:rsidRPr="00FF06AA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 xml:space="preserve">меют </w:t>
      </w:r>
      <w:r w:rsidR="008E67AD">
        <w:rPr>
          <w:rFonts w:ascii="Times New Roman" w:hAnsi="Times New Roman"/>
          <w:color w:val="000000"/>
          <w:sz w:val="28"/>
          <w:szCs w:val="28"/>
        </w:rPr>
        <w:t>выразительно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7AD">
        <w:rPr>
          <w:rFonts w:ascii="Times New Roman" w:hAnsi="Times New Roman"/>
          <w:color w:val="000000"/>
          <w:sz w:val="28"/>
          <w:szCs w:val="28"/>
        </w:rPr>
        <w:t>читать стихи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>;</w:t>
      </w:r>
    </w:p>
    <w:p w:rsidR="008E67AD" w:rsidRPr="00FF06AA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-у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>меют строить простейший диалог;</w:t>
      </w:r>
    </w:p>
    <w:p w:rsidR="008E67AD" w:rsidRPr="00FF06AA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-д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>ети проявляют находчивость, фантазию, воображение;</w:t>
      </w:r>
    </w:p>
    <w:p w:rsidR="008E67AD" w:rsidRDefault="00CA3248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</w:t>
      </w:r>
      <w:r w:rsidR="008E67AD" w:rsidRPr="00FF06AA">
        <w:rPr>
          <w:rFonts w:ascii="Times New Roman" w:hAnsi="Times New Roman"/>
          <w:color w:val="000000"/>
          <w:sz w:val="28"/>
          <w:szCs w:val="28"/>
        </w:rPr>
        <w:t>меют двигаться в соответствии с образом, используют жесты и артикуляцию;</w:t>
      </w:r>
    </w:p>
    <w:p w:rsidR="008E67AD" w:rsidRPr="00DD07A8" w:rsidRDefault="008E67AD" w:rsidP="000B2CC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07A8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социальной и культурной компетентности;</w:t>
      </w:r>
    </w:p>
    <w:p w:rsidR="008E67AD" w:rsidRPr="00DD07A8" w:rsidRDefault="008E67AD" w:rsidP="000B2CC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07A8">
        <w:rPr>
          <w:rFonts w:ascii="Times New Roman" w:hAnsi="Times New Roman"/>
          <w:color w:val="000000"/>
          <w:sz w:val="28"/>
          <w:szCs w:val="28"/>
          <w:lang w:eastAsia="ru-RU"/>
        </w:rPr>
        <w:t>- развитие лексической, фонетической, грамматической сторон речи;</w:t>
      </w:r>
    </w:p>
    <w:p w:rsidR="008E67AD" w:rsidRPr="00DD07A8" w:rsidRDefault="008E67AD" w:rsidP="000B2CC4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07A8">
        <w:rPr>
          <w:rFonts w:ascii="Times New Roman" w:hAnsi="Times New Roman"/>
          <w:color w:val="000000"/>
          <w:sz w:val="28"/>
          <w:szCs w:val="28"/>
          <w:lang w:eastAsia="ru-RU"/>
        </w:rPr>
        <w:t>- развитие творческих способностей детей.</w:t>
      </w:r>
    </w:p>
    <w:p w:rsidR="008E67AD" w:rsidRDefault="008E67AD" w:rsidP="006849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748C" w:rsidRPr="0056748C" w:rsidRDefault="0056748C" w:rsidP="000B2CC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48C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C268A0" w:rsidRPr="006F28CF" w:rsidRDefault="000B2CC4" w:rsidP="00C268A0">
      <w:pPr>
        <w:pStyle w:val="a6"/>
        <w:spacing w:before="225" w:after="225" w:line="240" w:lineRule="auto"/>
        <w:ind w:left="1080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Материально -</w:t>
      </w:r>
      <w:r w:rsidR="00C268A0">
        <w:rPr>
          <w:rFonts w:ascii="Times New Roman" w:hAnsi="Times New Roman"/>
          <w:b/>
          <w:color w:val="111111"/>
          <w:sz w:val="28"/>
          <w:szCs w:val="28"/>
        </w:rPr>
        <w:t xml:space="preserve"> техническое </w:t>
      </w:r>
      <w:r w:rsidR="00C268A0" w:rsidRPr="006F28CF">
        <w:rPr>
          <w:rFonts w:ascii="Times New Roman" w:hAnsi="Times New Roman"/>
          <w:b/>
          <w:color w:val="111111"/>
          <w:sz w:val="28"/>
          <w:szCs w:val="28"/>
        </w:rPr>
        <w:t>обеспечение</w:t>
      </w:r>
    </w:p>
    <w:p w:rsidR="00C268A0" w:rsidRPr="00987F38" w:rsidRDefault="000B2CC4" w:rsidP="000B2CC4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Материально-технические условия реализации программы соответствуют </w:t>
      </w:r>
      <w:r w:rsidR="00C268A0" w:rsidRPr="00987F38">
        <w:rPr>
          <w:rFonts w:ascii="Times New Roman" w:hAnsi="Times New Roman"/>
          <w:color w:val="111111"/>
          <w:sz w:val="28"/>
          <w:szCs w:val="28"/>
        </w:rPr>
        <w:t>требованиям:</w:t>
      </w:r>
    </w:p>
    <w:p w:rsidR="00C268A0" w:rsidRPr="00987F38" w:rsidRDefault="00C268A0" w:rsidP="000B2CC4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 w:rsidRPr="00987F38">
        <w:rPr>
          <w:rFonts w:ascii="Times New Roman" w:hAnsi="Times New Roman"/>
          <w:color w:val="111111"/>
          <w:sz w:val="28"/>
          <w:szCs w:val="28"/>
        </w:rPr>
        <w:t xml:space="preserve">- </w:t>
      </w:r>
      <w:proofErr w:type="gramStart"/>
      <w:r w:rsidRPr="00987F38">
        <w:rPr>
          <w:rFonts w:ascii="Times New Roman" w:hAnsi="Times New Roman"/>
          <w:color w:val="111111"/>
          <w:sz w:val="28"/>
          <w:szCs w:val="28"/>
        </w:rPr>
        <w:t>определяемым</w:t>
      </w:r>
      <w:proofErr w:type="gramEnd"/>
      <w:r w:rsidR="000B2CC4">
        <w:rPr>
          <w:rFonts w:ascii="Times New Roman" w:hAnsi="Times New Roman"/>
          <w:color w:val="111111"/>
          <w:sz w:val="28"/>
          <w:szCs w:val="28"/>
        </w:rPr>
        <w:t xml:space="preserve"> в соответствии с санитарно-эпидемиологическими правилами и </w:t>
      </w:r>
      <w:r w:rsidRPr="00987F38">
        <w:rPr>
          <w:rFonts w:ascii="Times New Roman" w:hAnsi="Times New Roman"/>
          <w:color w:val="111111"/>
          <w:sz w:val="28"/>
          <w:szCs w:val="28"/>
        </w:rPr>
        <w:t>нормативами;</w:t>
      </w:r>
    </w:p>
    <w:p w:rsidR="00C268A0" w:rsidRPr="00987F38" w:rsidRDefault="000B2CC4" w:rsidP="000B2CC4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определяемым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в соответствии с правилами пожарной </w:t>
      </w:r>
      <w:r w:rsidR="00C268A0" w:rsidRPr="00987F38">
        <w:rPr>
          <w:rFonts w:ascii="Times New Roman" w:hAnsi="Times New Roman"/>
          <w:color w:val="111111"/>
          <w:sz w:val="28"/>
          <w:szCs w:val="28"/>
        </w:rPr>
        <w:t>безопасности;</w:t>
      </w:r>
    </w:p>
    <w:p w:rsidR="00C268A0" w:rsidRPr="00987F38" w:rsidRDefault="000B2CC4" w:rsidP="000B2CC4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к средствам обучения и воспитания в соответствии с возрастом и индивидуальными </w:t>
      </w:r>
      <w:r w:rsidR="00C268A0" w:rsidRPr="00987F38">
        <w:rPr>
          <w:rFonts w:ascii="Times New Roman" w:hAnsi="Times New Roman"/>
          <w:color w:val="111111"/>
          <w:sz w:val="28"/>
          <w:szCs w:val="28"/>
        </w:rPr>
        <w:t>особенностями</w:t>
      </w:r>
      <w:r>
        <w:rPr>
          <w:rFonts w:ascii="Times New Roman" w:hAnsi="Times New Roman"/>
          <w:color w:val="111111"/>
          <w:sz w:val="28"/>
          <w:szCs w:val="28"/>
        </w:rPr>
        <w:t xml:space="preserve"> развития </w:t>
      </w:r>
      <w:r w:rsidR="00C268A0" w:rsidRPr="00987F38">
        <w:rPr>
          <w:rFonts w:ascii="Times New Roman" w:hAnsi="Times New Roman"/>
          <w:color w:val="111111"/>
          <w:sz w:val="28"/>
          <w:szCs w:val="28"/>
        </w:rPr>
        <w:t>детей;</w:t>
      </w:r>
    </w:p>
    <w:p w:rsidR="00C268A0" w:rsidRPr="00987F38" w:rsidRDefault="000B2CC4" w:rsidP="000B2CC4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оснащенности помещений развивающей предметно-пространственной</w:t>
      </w:r>
      <w:r w:rsidR="00C268A0" w:rsidRPr="00987F38">
        <w:rPr>
          <w:rFonts w:ascii="Times New Roman" w:hAnsi="Times New Roman"/>
          <w:color w:val="111111"/>
          <w:sz w:val="28"/>
          <w:szCs w:val="28"/>
        </w:rPr>
        <w:t xml:space="preserve"> средой;</w:t>
      </w:r>
    </w:p>
    <w:p w:rsidR="00C268A0" w:rsidRPr="00987F38" w:rsidRDefault="000B2CC4" w:rsidP="000B2CC4">
      <w:pPr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- к материально-техническому обеспечению программы: учебно-методический </w:t>
      </w:r>
      <w:r w:rsidR="00C268A0" w:rsidRPr="00987F38">
        <w:rPr>
          <w:rFonts w:ascii="Times New Roman" w:hAnsi="Times New Roman"/>
          <w:color w:val="111111"/>
          <w:sz w:val="28"/>
          <w:szCs w:val="28"/>
        </w:rPr>
        <w:t>комплект, оборудование, оснащение.</w:t>
      </w:r>
    </w:p>
    <w:p w:rsidR="0056748C" w:rsidRDefault="0056748C" w:rsidP="0068497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748C" w:rsidRPr="0056748C" w:rsidRDefault="0056748C" w:rsidP="000B2CC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48C"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C268A0" w:rsidRPr="00D5667B" w:rsidRDefault="00C268A0" w:rsidP="000B2C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67B">
        <w:rPr>
          <w:rFonts w:ascii="Times New Roman" w:hAnsi="Times New Roman"/>
          <w:bCs/>
          <w:sz w:val="28"/>
          <w:szCs w:val="28"/>
        </w:rPr>
        <w:t xml:space="preserve">К формам отслеживания и фиксации освоения дополнительной общеразвивающей программы является диагностика качества освоения программы (исходная, промежуточная и итоговая), педагог в годовом отчете представляет аналитический материал за определённый период. </w:t>
      </w:r>
    </w:p>
    <w:p w:rsidR="00C268A0" w:rsidRPr="00D5667B" w:rsidRDefault="00C268A0" w:rsidP="000B2C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67B">
        <w:rPr>
          <w:rFonts w:ascii="Times New Roman" w:hAnsi="Times New Roman"/>
          <w:bCs/>
          <w:sz w:val="28"/>
          <w:szCs w:val="28"/>
        </w:rPr>
        <w:t xml:space="preserve">Также педагогом ведутся и собираются видеозаписи, грамоты, дипломы конкурсов и фестивалей; ведется журнал посещаемости. </w:t>
      </w:r>
    </w:p>
    <w:p w:rsidR="00C268A0" w:rsidRPr="00D5667B" w:rsidRDefault="00C268A0" w:rsidP="000B2C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Также</w:t>
      </w:r>
      <w:r w:rsidRPr="00D5667B">
        <w:rPr>
          <w:rFonts w:ascii="Times New Roman" w:hAnsi="Times New Roman"/>
          <w:bCs/>
          <w:sz w:val="28"/>
          <w:szCs w:val="28"/>
        </w:rPr>
        <w:t xml:space="preserve"> формам аттестации относятся </w:t>
      </w:r>
      <w:r>
        <w:rPr>
          <w:rFonts w:ascii="Times New Roman" w:hAnsi="Times New Roman"/>
          <w:bCs/>
          <w:sz w:val="28"/>
          <w:szCs w:val="28"/>
        </w:rPr>
        <w:t>тестирование, анкетирование, опрос.</w:t>
      </w:r>
    </w:p>
    <w:p w:rsidR="00C268A0" w:rsidRDefault="00C268A0" w:rsidP="000B2CC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67B">
        <w:rPr>
          <w:rFonts w:ascii="Times New Roman" w:hAnsi="Times New Roman"/>
          <w:bCs/>
          <w:sz w:val="28"/>
          <w:szCs w:val="28"/>
        </w:rPr>
        <w:t>Формами предъявления и демонстрации образовательных результатов является аналитический материал по итогам проведения диагностики качества освоения программы, аналитические справки, творческие отчеты (вечера), конкурсы и фестивалях по возможности, концерты, научно-практическая конференция, открытое занятие, отчет итоговый, портфолио, поступление выпускников в профессиональные образовательные организации по профилю, праздник и др.</w:t>
      </w:r>
    </w:p>
    <w:p w:rsidR="00C268A0" w:rsidRPr="00D5667B" w:rsidRDefault="00C268A0" w:rsidP="00C268A0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268A0" w:rsidRDefault="00C268A0" w:rsidP="00C26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7C3C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C268A0" w:rsidRDefault="00C268A0" w:rsidP="00C26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68A0" w:rsidRPr="00CD0AF3" w:rsidRDefault="00C268A0" w:rsidP="000B2C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0AF3">
        <w:rPr>
          <w:rFonts w:ascii="Times New Roman" w:hAnsi="Times New Roman"/>
          <w:sz w:val="28"/>
          <w:szCs w:val="28"/>
        </w:rPr>
        <w:t>К оценочным материалам относятся:</w:t>
      </w:r>
    </w:p>
    <w:p w:rsidR="00C268A0" w:rsidRPr="0023720B" w:rsidRDefault="00C268A0" w:rsidP="000B2C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3720B">
        <w:rPr>
          <w:rFonts w:ascii="Times New Roman" w:hAnsi="Times New Roman"/>
          <w:sz w:val="28"/>
          <w:szCs w:val="28"/>
        </w:rPr>
        <w:t>Положение о мониторинге качества освоения общеразвивающих программ (</w:t>
      </w:r>
      <w:proofErr w:type="gramStart"/>
      <w:r w:rsidRPr="0023720B">
        <w:rPr>
          <w:rFonts w:ascii="Times New Roman" w:hAnsi="Times New Roman"/>
          <w:sz w:val="28"/>
          <w:szCs w:val="28"/>
        </w:rPr>
        <w:t>исходная</w:t>
      </w:r>
      <w:proofErr w:type="gramEnd"/>
      <w:r w:rsidRPr="0023720B">
        <w:rPr>
          <w:rFonts w:ascii="Times New Roman" w:hAnsi="Times New Roman"/>
          <w:sz w:val="28"/>
          <w:szCs w:val="28"/>
        </w:rPr>
        <w:t>, промежуточная и итоговая);</w:t>
      </w:r>
    </w:p>
    <w:p w:rsidR="00C268A0" w:rsidRPr="0023720B" w:rsidRDefault="00C268A0" w:rsidP="000B2C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3720B">
        <w:rPr>
          <w:rFonts w:ascii="Times New Roman" w:hAnsi="Times New Roman"/>
          <w:sz w:val="28"/>
          <w:szCs w:val="28"/>
        </w:rPr>
        <w:t xml:space="preserve">Мониторинг участия детей в культурно-массовых мероприятиях разного уровня (в </w:t>
      </w:r>
      <w:proofErr w:type="spellStart"/>
      <w:r w:rsidRPr="0023720B">
        <w:rPr>
          <w:rFonts w:ascii="Times New Roman" w:hAnsi="Times New Roman"/>
          <w:sz w:val="28"/>
          <w:szCs w:val="28"/>
        </w:rPr>
        <w:t>т.ч</w:t>
      </w:r>
      <w:proofErr w:type="spellEnd"/>
      <w:r w:rsidRPr="0023720B">
        <w:rPr>
          <w:rFonts w:ascii="Times New Roman" w:hAnsi="Times New Roman"/>
          <w:sz w:val="28"/>
          <w:szCs w:val="28"/>
        </w:rPr>
        <w:t>. конкурсы, фестивали, концерты и др. мероприятия);</w:t>
      </w:r>
    </w:p>
    <w:p w:rsidR="00C268A0" w:rsidRDefault="00C268A0" w:rsidP="000B2C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720B">
        <w:rPr>
          <w:rFonts w:ascii="Times New Roman" w:hAnsi="Times New Roman"/>
          <w:sz w:val="28"/>
          <w:szCs w:val="28"/>
        </w:rPr>
        <w:t>Аналитическая справка посещения занятий</w:t>
      </w:r>
    </w:p>
    <w:p w:rsidR="0056748C" w:rsidRPr="000B2CC4" w:rsidRDefault="00C268A0" w:rsidP="000B2C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4.Тестирование, анкетирование, опрос.</w:t>
      </w:r>
    </w:p>
    <w:p w:rsidR="0056748C" w:rsidRDefault="0056748C" w:rsidP="0068497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748C" w:rsidRPr="0056748C" w:rsidRDefault="0056748C" w:rsidP="000B2CC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48C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Формы </w:t>
      </w:r>
      <w:r w:rsidRPr="0080118B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  <w:r w:rsidRPr="00FF06AA">
        <w:rPr>
          <w:rFonts w:ascii="Times New Roman" w:hAnsi="Times New Roman"/>
          <w:color w:val="000000"/>
          <w:sz w:val="28"/>
          <w:szCs w:val="28"/>
        </w:rPr>
        <w:t>: индивидуальная, групповая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формы реализации </w:t>
      </w:r>
      <w:r w:rsidRPr="00FF06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программы</w:t>
      </w: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Занятия (стихотвор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ений с диалогом, стихотворения -</w:t>
      </w: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описания, сюжетные стихотворения)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Применение метода театрализации в разучивании стихотворений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Обогащение </w:t>
      </w:r>
      <w:r w:rsidRPr="00FF06A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словарного запаса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Оснащение предметно-развивающей среды.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Пантомимические упражнения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Пальчиковые гимнастики.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Беседы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 Личный пример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Артикуляционные гимнастики.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Физкультминутки.</w:t>
      </w:r>
    </w:p>
    <w:p w:rsidR="00496B09" w:rsidRPr="00FF06AA" w:rsidRDefault="00496B09" w:rsidP="000B2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• Показ драматизации стихотворений</w:t>
      </w:r>
    </w:p>
    <w:p w:rsidR="0056748C" w:rsidRPr="00101365" w:rsidRDefault="0056748C" w:rsidP="006849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7AD" w:rsidRPr="00C268A0" w:rsidRDefault="0056748C" w:rsidP="00C268A0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 ДЛЯ ПЕДАГОГА</w:t>
      </w:r>
    </w:p>
    <w:p w:rsidR="008E67AD" w:rsidRPr="00C268A0" w:rsidRDefault="008E67AD" w:rsidP="000B2CC4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«Диагностика и коррекция вырази</w:t>
      </w:r>
      <w:r w:rsidR="00C268A0" w:rsidRPr="00C268A0">
        <w:rPr>
          <w:rFonts w:ascii="Times New Roman" w:hAnsi="Times New Roman"/>
          <w:color w:val="000000"/>
          <w:sz w:val="28"/>
          <w:szCs w:val="28"/>
          <w:lang w:eastAsia="ru-RU"/>
        </w:rPr>
        <w:t>тельности речи» О.И. Лазаренко.</w:t>
      </w:r>
    </w:p>
    <w:p w:rsidR="008E67AD" w:rsidRPr="00C268A0" w:rsidRDefault="008E67AD" w:rsidP="000B2CC4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«Стихи для развития речи». Авторы — Л.Маврина, Е. </w:t>
      </w:r>
      <w:proofErr w:type="spellStart"/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Шарикова</w:t>
      </w:r>
      <w:proofErr w:type="spellEnd"/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E67AD" w:rsidRPr="00C268A0" w:rsidRDefault="00C268A0" w:rsidP="000B2CC4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8A0">
        <w:rPr>
          <w:rFonts w:ascii="Times New Roman" w:hAnsi="Times New Roman"/>
          <w:color w:val="000000"/>
          <w:sz w:val="28"/>
          <w:szCs w:val="28"/>
        </w:rPr>
        <w:t xml:space="preserve">В. Лаптева </w:t>
      </w:r>
      <w:r w:rsidR="008E67AD" w:rsidRPr="00C268A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«1000 русских скороговорок для развития речи»</w:t>
      </w:r>
      <w:r w:rsidRPr="00C26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50D" w:rsidRPr="00C268A0">
        <w:rPr>
          <w:rFonts w:ascii="Times New Roman" w:hAnsi="Times New Roman"/>
          <w:color w:val="000000"/>
          <w:sz w:val="28"/>
          <w:szCs w:val="28"/>
        </w:rPr>
        <w:t>М.:</w:t>
      </w:r>
    </w:p>
    <w:p w:rsidR="008E67AD" w:rsidRPr="00C268A0" w:rsidRDefault="008E67AD" w:rsidP="000B2CC4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ДедюхинГ</w:t>
      </w:r>
      <w:proofErr w:type="spellEnd"/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. В. Работа над ритмом в логопедической практике. М. ,Айрис-п</w:t>
      </w:r>
      <w:r w:rsidR="00FD050D" w:rsidRPr="00C268A0">
        <w:rPr>
          <w:rFonts w:ascii="Times New Roman" w:hAnsi="Times New Roman"/>
          <w:color w:val="000000"/>
          <w:sz w:val="28"/>
          <w:szCs w:val="28"/>
          <w:lang w:eastAsia="ru-RU"/>
        </w:rPr>
        <w:t>ресс,</w:t>
      </w:r>
    </w:p>
    <w:p w:rsidR="00FD050D" w:rsidRPr="00C268A0" w:rsidRDefault="008E67AD" w:rsidP="000B2CC4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8A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«Знакомим</w:t>
      </w:r>
      <w:r w:rsidR="00C268A0" w:rsidRPr="00C268A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68A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дошкольников с литературой</w:t>
      </w:r>
      <w:r w:rsidRPr="00C268A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/О. С. Ушакова, Н. В. </w:t>
      </w:r>
      <w:proofErr w:type="spellStart"/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748C" w:rsidRPr="00101365" w:rsidRDefault="0056748C" w:rsidP="000B2C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СПИСОК ЛИТЕРАТУРЫ ДЛЯ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C268A0" w:rsidRDefault="00C268A0" w:rsidP="000B2CC4">
      <w:pPr>
        <w:pStyle w:val="a6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>«Стихи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временах года и игры». Авторы -</w:t>
      </w:r>
      <w:r w:rsidRPr="00C26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О.Е. Громова, Г.Н. Соломатина, Н.П. Савинова. </w:t>
      </w:r>
    </w:p>
    <w:p w:rsidR="00C268A0" w:rsidRDefault="00C268A0" w:rsidP="000B2CC4">
      <w:pPr>
        <w:pStyle w:val="a6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«Художественное чтение и рассказывание в детском саду»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Авторы -</w:t>
      </w:r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М.К. </w:t>
      </w:r>
      <w:proofErr w:type="spellStart"/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Боголюбская</w:t>
      </w:r>
      <w:proofErr w:type="spellEnd"/>
      <w:r w:rsidRPr="00FF06AA">
        <w:rPr>
          <w:rFonts w:ascii="Times New Roman" w:hAnsi="Times New Roman"/>
          <w:color w:val="000000"/>
          <w:sz w:val="28"/>
          <w:szCs w:val="28"/>
          <w:lang w:eastAsia="ru-RU"/>
        </w:rPr>
        <w:t>, В.В. Шевченко.</w:t>
      </w:r>
    </w:p>
    <w:p w:rsidR="0056748C" w:rsidRPr="00C268A0" w:rsidRDefault="00C268A0" w:rsidP="000B2CC4">
      <w:pPr>
        <w:pStyle w:val="a6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AA">
        <w:rPr>
          <w:rFonts w:ascii="Times New Roman" w:hAnsi="Times New Roman"/>
          <w:color w:val="000000"/>
          <w:sz w:val="28"/>
          <w:szCs w:val="28"/>
        </w:rPr>
        <w:t xml:space="preserve">А. Г. </w:t>
      </w:r>
      <w:proofErr w:type="spellStart"/>
      <w:r w:rsidRPr="00FF06AA">
        <w:rPr>
          <w:rFonts w:ascii="Times New Roman" w:hAnsi="Times New Roman"/>
          <w:color w:val="000000"/>
          <w:sz w:val="28"/>
          <w:szCs w:val="28"/>
        </w:rPr>
        <w:t>Сову</w:t>
      </w:r>
      <w:r>
        <w:rPr>
          <w:rFonts w:ascii="Times New Roman" w:hAnsi="Times New Roman"/>
          <w:color w:val="000000"/>
          <w:sz w:val="28"/>
          <w:szCs w:val="28"/>
        </w:rPr>
        <w:t>шкина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«Развитие мелкой моторики </w:t>
      </w:r>
      <w:r w:rsidRPr="00FF06AA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(пальчиковая гимнастика)</w:t>
      </w:r>
      <w:r w:rsidRPr="00FF06AA">
        <w:rPr>
          <w:rFonts w:ascii="Times New Roman" w:hAnsi="Times New Roman"/>
          <w:color w:val="000000"/>
          <w:sz w:val="28"/>
          <w:szCs w:val="28"/>
        </w:rPr>
        <w:t>.</w:t>
      </w:r>
    </w:p>
    <w:sectPr w:rsidR="0056748C" w:rsidRPr="00C268A0" w:rsidSect="000B2C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5BD"/>
    <w:multiLevelType w:val="multilevel"/>
    <w:tmpl w:val="0BFE4F12"/>
    <w:lvl w:ilvl="0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318"/>
        </w:tabs>
        <w:ind w:left="7318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8038"/>
        </w:tabs>
        <w:ind w:left="8038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8758"/>
        </w:tabs>
        <w:ind w:left="8758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9478"/>
        </w:tabs>
        <w:ind w:left="9478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10198"/>
        </w:tabs>
        <w:ind w:left="10198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10918"/>
        </w:tabs>
        <w:ind w:left="10918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11638"/>
        </w:tabs>
        <w:ind w:left="11638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12358"/>
        </w:tabs>
        <w:ind w:left="12358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AA807D9"/>
    <w:multiLevelType w:val="multilevel"/>
    <w:tmpl w:val="6B5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EA45155"/>
    <w:multiLevelType w:val="multilevel"/>
    <w:tmpl w:val="059A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2C301AB"/>
    <w:multiLevelType w:val="multilevel"/>
    <w:tmpl w:val="647C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8900415"/>
    <w:multiLevelType w:val="multilevel"/>
    <w:tmpl w:val="A6E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B2C2672"/>
    <w:multiLevelType w:val="multilevel"/>
    <w:tmpl w:val="1658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5AA1"/>
    <w:multiLevelType w:val="multilevel"/>
    <w:tmpl w:val="4CA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0215C1F"/>
    <w:multiLevelType w:val="multilevel"/>
    <w:tmpl w:val="AE14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D1FFF"/>
    <w:multiLevelType w:val="multilevel"/>
    <w:tmpl w:val="872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3342A83"/>
    <w:multiLevelType w:val="multilevel"/>
    <w:tmpl w:val="368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C135D"/>
    <w:multiLevelType w:val="multilevel"/>
    <w:tmpl w:val="2EC0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450A1"/>
    <w:multiLevelType w:val="hybridMultilevel"/>
    <w:tmpl w:val="D0B8D68E"/>
    <w:lvl w:ilvl="0" w:tplc="A552D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941E45"/>
    <w:multiLevelType w:val="multilevel"/>
    <w:tmpl w:val="FB7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31E678EB"/>
    <w:multiLevelType w:val="multilevel"/>
    <w:tmpl w:val="4BB6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D138C"/>
    <w:multiLevelType w:val="multilevel"/>
    <w:tmpl w:val="0F2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33DE07CB"/>
    <w:multiLevelType w:val="hybridMultilevel"/>
    <w:tmpl w:val="3386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8161B"/>
    <w:multiLevelType w:val="multilevel"/>
    <w:tmpl w:val="9C90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845E49"/>
    <w:multiLevelType w:val="multilevel"/>
    <w:tmpl w:val="E5E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B3507"/>
    <w:multiLevelType w:val="multilevel"/>
    <w:tmpl w:val="18A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3F9753F7"/>
    <w:multiLevelType w:val="multilevel"/>
    <w:tmpl w:val="DD0E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B530F"/>
    <w:multiLevelType w:val="multilevel"/>
    <w:tmpl w:val="497815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F622F92"/>
    <w:multiLevelType w:val="multilevel"/>
    <w:tmpl w:val="40E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50866C14"/>
    <w:multiLevelType w:val="multilevel"/>
    <w:tmpl w:val="0D2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D6ADC"/>
    <w:multiLevelType w:val="multilevel"/>
    <w:tmpl w:val="94F2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549AF"/>
    <w:multiLevelType w:val="hybridMultilevel"/>
    <w:tmpl w:val="FB7ED14C"/>
    <w:lvl w:ilvl="0" w:tplc="A552D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B668E"/>
    <w:multiLevelType w:val="multilevel"/>
    <w:tmpl w:val="63E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662E3A7B"/>
    <w:multiLevelType w:val="multilevel"/>
    <w:tmpl w:val="722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8165DDF"/>
    <w:multiLevelType w:val="multilevel"/>
    <w:tmpl w:val="00F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D675F"/>
    <w:multiLevelType w:val="multilevel"/>
    <w:tmpl w:val="0DFC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B7BB9"/>
    <w:multiLevelType w:val="multilevel"/>
    <w:tmpl w:val="70B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6CA532BE"/>
    <w:multiLevelType w:val="multilevel"/>
    <w:tmpl w:val="B03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71690B"/>
    <w:multiLevelType w:val="multilevel"/>
    <w:tmpl w:val="0D3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2">
    <w:nsid w:val="6EDD5D23"/>
    <w:multiLevelType w:val="multilevel"/>
    <w:tmpl w:val="930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1281A"/>
    <w:multiLevelType w:val="hybridMultilevel"/>
    <w:tmpl w:val="43A6A5F2"/>
    <w:lvl w:ilvl="0" w:tplc="A552DC1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759B1CFD"/>
    <w:multiLevelType w:val="multilevel"/>
    <w:tmpl w:val="9B60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B0F09"/>
    <w:multiLevelType w:val="multilevel"/>
    <w:tmpl w:val="EB8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>
    <w:nsid w:val="7B460FC6"/>
    <w:multiLevelType w:val="multilevel"/>
    <w:tmpl w:val="9CC2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13"/>
  </w:num>
  <w:num w:numId="5">
    <w:abstractNumId w:val="1"/>
  </w:num>
  <w:num w:numId="6">
    <w:abstractNumId w:val="22"/>
  </w:num>
  <w:num w:numId="7">
    <w:abstractNumId w:val="12"/>
  </w:num>
  <w:num w:numId="8">
    <w:abstractNumId w:val="7"/>
  </w:num>
  <w:num w:numId="9">
    <w:abstractNumId w:val="26"/>
  </w:num>
  <w:num w:numId="10">
    <w:abstractNumId w:val="23"/>
  </w:num>
  <w:num w:numId="11">
    <w:abstractNumId w:val="31"/>
  </w:num>
  <w:num w:numId="12">
    <w:abstractNumId w:val="30"/>
  </w:num>
  <w:num w:numId="13">
    <w:abstractNumId w:val="8"/>
  </w:num>
  <w:num w:numId="14">
    <w:abstractNumId w:val="19"/>
  </w:num>
  <w:num w:numId="15">
    <w:abstractNumId w:val="25"/>
  </w:num>
  <w:num w:numId="16">
    <w:abstractNumId w:val="16"/>
  </w:num>
  <w:num w:numId="17">
    <w:abstractNumId w:val="2"/>
  </w:num>
  <w:num w:numId="18">
    <w:abstractNumId w:val="34"/>
  </w:num>
  <w:num w:numId="19">
    <w:abstractNumId w:val="35"/>
  </w:num>
  <w:num w:numId="20">
    <w:abstractNumId w:val="9"/>
  </w:num>
  <w:num w:numId="21">
    <w:abstractNumId w:val="18"/>
  </w:num>
  <w:num w:numId="22">
    <w:abstractNumId w:val="32"/>
  </w:num>
  <w:num w:numId="23">
    <w:abstractNumId w:val="14"/>
  </w:num>
  <w:num w:numId="24">
    <w:abstractNumId w:val="10"/>
  </w:num>
  <w:num w:numId="25">
    <w:abstractNumId w:val="3"/>
  </w:num>
  <w:num w:numId="26">
    <w:abstractNumId w:val="5"/>
  </w:num>
  <w:num w:numId="27">
    <w:abstractNumId w:val="4"/>
  </w:num>
  <w:num w:numId="28">
    <w:abstractNumId w:val="36"/>
  </w:num>
  <w:num w:numId="29">
    <w:abstractNumId w:val="6"/>
  </w:num>
  <w:num w:numId="30">
    <w:abstractNumId w:val="28"/>
  </w:num>
  <w:num w:numId="31">
    <w:abstractNumId w:val="29"/>
  </w:num>
  <w:num w:numId="32">
    <w:abstractNumId w:val="17"/>
  </w:num>
  <w:num w:numId="33">
    <w:abstractNumId w:val="20"/>
  </w:num>
  <w:num w:numId="34">
    <w:abstractNumId w:val="11"/>
  </w:num>
  <w:num w:numId="35">
    <w:abstractNumId w:val="15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67AD"/>
    <w:rsid w:val="00081B74"/>
    <w:rsid w:val="0008738D"/>
    <w:rsid w:val="000B2CC4"/>
    <w:rsid w:val="001404F3"/>
    <w:rsid w:val="00256D3A"/>
    <w:rsid w:val="002D0C1D"/>
    <w:rsid w:val="00332A62"/>
    <w:rsid w:val="00476414"/>
    <w:rsid w:val="00496B09"/>
    <w:rsid w:val="00536047"/>
    <w:rsid w:val="0056748C"/>
    <w:rsid w:val="00684978"/>
    <w:rsid w:val="00777BB8"/>
    <w:rsid w:val="008E67AD"/>
    <w:rsid w:val="00A766A0"/>
    <w:rsid w:val="00B82F14"/>
    <w:rsid w:val="00C268A0"/>
    <w:rsid w:val="00C66785"/>
    <w:rsid w:val="00CA3248"/>
    <w:rsid w:val="00DB4B04"/>
    <w:rsid w:val="00E42ECD"/>
    <w:rsid w:val="00E974BF"/>
    <w:rsid w:val="00EC1841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67AD"/>
    <w:pPr>
      <w:spacing w:after="0" w:line="240" w:lineRule="auto"/>
      <w:jc w:val="center"/>
    </w:pPr>
    <w:rPr>
      <w:rFonts w:ascii="Times New Roman" w:hAnsi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67AD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aliases w:val="Знак Знак1"/>
    <w:basedOn w:val="a"/>
    <w:rsid w:val="008E6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050D"/>
    <w:pPr>
      <w:ind w:left="720"/>
      <w:contextualSpacing/>
    </w:pPr>
  </w:style>
  <w:style w:type="table" w:styleId="a7">
    <w:name w:val="Table Grid"/>
    <w:basedOn w:val="a1"/>
    <w:uiPriority w:val="59"/>
    <w:rsid w:val="0025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332A62"/>
    <w:rPr>
      <w:rFonts w:ascii="Arial" w:hAnsi="Arial" w:cs="Arial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8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9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ti-club.ru/category/ig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16</cp:revision>
  <cp:lastPrinted>2023-11-01T04:22:00Z</cp:lastPrinted>
  <dcterms:created xsi:type="dcterms:W3CDTF">2016-11-13T17:04:00Z</dcterms:created>
  <dcterms:modified xsi:type="dcterms:W3CDTF">2023-12-23T07:24:00Z</dcterms:modified>
</cp:coreProperties>
</file>